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82305" w14:textId="77777777" w:rsidR="002016B5" w:rsidRDefault="007E2508">
      <w:pPr>
        <w:spacing w:line="360" w:lineRule="auto"/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葛杰</w:t>
      </w:r>
      <w:r>
        <w:rPr>
          <w:rFonts w:ascii="黑体" w:eastAsia="黑体" w:hAnsi="黑体"/>
          <w:b/>
          <w:sz w:val="32"/>
          <w:szCs w:val="32"/>
        </w:rPr>
        <w:t>202</w:t>
      </w:r>
      <w:r>
        <w:rPr>
          <w:rFonts w:ascii="黑体" w:eastAsia="黑体" w:hAnsi="黑体" w:hint="eastAsia"/>
          <w:b/>
          <w:sz w:val="32"/>
          <w:szCs w:val="32"/>
        </w:rPr>
        <w:t>5</w:t>
      </w:r>
      <w:r>
        <w:rPr>
          <w:rFonts w:ascii="黑体" w:eastAsia="黑体" w:hAnsi="黑体"/>
          <w:b/>
          <w:sz w:val="32"/>
          <w:szCs w:val="32"/>
        </w:rPr>
        <w:t>-202</w:t>
      </w:r>
      <w:r>
        <w:rPr>
          <w:rFonts w:ascii="黑体" w:eastAsia="黑体" w:hAnsi="黑体" w:hint="eastAsia"/>
          <w:b/>
          <w:sz w:val="32"/>
          <w:szCs w:val="32"/>
        </w:rPr>
        <w:t>6</w:t>
      </w:r>
      <w:r>
        <w:rPr>
          <w:rFonts w:ascii="黑体" w:eastAsia="黑体" w:hAnsi="黑体"/>
          <w:b/>
          <w:sz w:val="32"/>
          <w:szCs w:val="32"/>
        </w:rPr>
        <w:t>学年</w:t>
      </w:r>
      <w:r>
        <w:rPr>
          <w:rFonts w:ascii="黑体" w:eastAsia="黑体" w:hAnsi="黑体" w:hint="eastAsia"/>
          <w:b/>
          <w:sz w:val="32"/>
          <w:szCs w:val="32"/>
        </w:rPr>
        <w:t>度</w:t>
      </w:r>
      <w:r>
        <w:rPr>
          <w:rFonts w:ascii="黑体" w:eastAsia="黑体" w:hAnsi="黑体"/>
          <w:b/>
          <w:sz w:val="32"/>
          <w:szCs w:val="32"/>
        </w:rPr>
        <w:t>个人</w:t>
      </w:r>
      <w:r>
        <w:rPr>
          <w:rFonts w:ascii="黑体" w:eastAsia="黑体" w:hAnsi="黑体" w:hint="eastAsia"/>
          <w:b/>
          <w:sz w:val="32"/>
          <w:szCs w:val="32"/>
        </w:rPr>
        <w:t>工作</w:t>
      </w:r>
      <w:r>
        <w:rPr>
          <w:rFonts w:ascii="黑体" w:eastAsia="黑体" w:hAnsi="黑体"/>
          <w:b/>
          <w:sz w:val="32"/>
          <w:szCs w:val="32"/>
        </w:rPr>
        <w:t>总结</w:t>
      </w:r>
    </w:p>
    <w:p w14:paraId="60E42E56" w14:textId="77777777" w:rsidR="002016B5" w:rsidRDefault="002016B5">
      <w:pPr>
        <w:spacing w:line="360" w:lineRule="auto"/>
        <w:jc w:val="center"/>
        <w:rPr>
          <w:rFonts w:ascii="仿宋" w:eastAsia="仿宋" w:hAnsi="仿宋" w:cs="Times New Roman" w:hint="eastAsia"/>
          <w:sz w:val="28"/>
          <w:szCs w:val="28"/>
        </w:rPr>
      </w:pPr>
    </w:p>
    <w:p w14:paraId="2CD289F0" w14:textId="77777777" w:rsidR="002016B5" w:rsidRDefault="007E2508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葛杰，女，1974年3月出生，公共卫生学院卫生统计学教研室专职教师，副教授，博士研究生</w:t>
      </w:r>
      <w:r>
        <w:rPr>
          <w:rFonts w:ascii="仿宋" w:eastAsia="仿宋" w:hAnsi="仿宋" w:cs="Times New Roman" w:hint="eastAsia"/>
          <w:sz w:val="28"/>
          <w:szCs w:val="28"/>
        </w:rPr>
        <w:t>，硕士研究生导师，</w:t>
      </w:r>
      <w:r>
        <w:rPr>
          <w:rFonts w:ascii="仿宋" w:eastAsia="仿宋" w:hAnsi="仿宋" w:cs="Times New Roman"/>
          <w:sz w:val="28"/>
          <w:szCs w:val="28"/>
        </w:rPr>
        <w:t>教研室主任。一年来，我始终以勤勤恳恳、踏踏实实的工作态度来对待我的工作</w:t>
      </w:r>
      <w:r>
        <w:rPr>
          <w:rFonts w:ascii="仿宋" w:eastAsia="仿宋" w:hAnsi="仿宋" w:cs="Times New Roman" w:hint="eastAsia"/>
          <w:sz w:val="28"/>
          <w:szCs w:val="28"/>
        </w:rPr>
        <w:t>，</w:t>
      </w:r>
      <w:r>
        <w:rPr>
          <w:rFonts w:ascii="仿宋" w:eastAsia="仿宋" w:hAnsi="仿宋" w:cs="Times New Roman"/>
          <w:sz w:val="28"/>
          <w:szCs w:val="28"/>
        </w:rPr>
        <w:t>现将202</w:t>
      </w:r>
      <w:r>
        <w:rPr>
          <w:rFonts w:ascii="仿宋" w:eastAsia="仿宋" w:hAnsi="仿宋" w:cs="Times New Roman" w:hint="eastAsia"/>
          <w:sz w:val="28"/>
          <w:szCs w:val="28"/>
        </w:rPr>
        <w:t>5</w:t>
      </w:r>
      <w:r>
        <w:rPr>
          <w:rFonts w:ascii="仿宋" w:eastAsia="仿宋" w:hAnsi="仿宋" w:cs="Times New Roman"/>
          <w:sz w:val="28"/>
          <w:szCs w:val="28"/>
        </w:rPr>
        <w:t>-202</w:t>
      </w:r>
      <w:r>
        <w:rPr>
          <w:rFonts w:ascii="仿宋" w:eastAsia="仿宋" w:hAnsi="仿宋" w:cs="Times New Roman" w:hint="eastAsia"/>
          <w:sz w:val="28"/>
          <w:szCs w:val="28"/>
        </w:rPr>
        <w:t>6</w:t>
      </w:r>
      <w:r>
        <w:rPr>
          <w:rFonts w:ascii="仿宋" w:eastAsia="仿宋" w:hAnsi="仿宋" w:cs="Times New Roman"/>
          <w:sz w:val="28"/>
          <w:szCs w:val="28"/>
        </w:rPr>
        <w:t>学年度我在教学和科研工作</w:t>
      </w:r>
      <w:r>
        <w:rPr>
          <w:rFonts w:ascii="仿宋" w:eastAsia="仿宋" w:hAnsi="仿宋" w:cs="Times New Roman" w:hint="eastAsia"/>
          <w:sz w:val="28"/>
          <w:szCs w:val="28"/>
        </w:rPr>
        <w:t>中</w:t>
      </w:r>
      <w:r>
        <w:rPr>
          <w:rFonts w:ascii="仿宋" w:eastAsia="仿宋" w:hAnsi="仿宋" w:cs="Times New Roman"/>
          <w:sz w:val="28"/>
          <w:szCs w:val="28"/>
        </w:rPr>
        <w:t>的情况总结如下：</w:t>
      </w:r>
    </w:p>
    <w:p w14:paraId="240276DC" w14:textId="77777777" w:rsidR="002016B5" w:rsidRDefault="007E2508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一、教学工作</w:t>
      </w:r>
      <w:r>
        <w:rPr>
          <w:rFonts w:ascii="仿宋" w:eastAsia="仿宋" w:hAnsi="仿宋" w:cs="Times New Roman" w:hint="eastAsia"/>
          <w:sz w:val="28"/>
          <w:szCs w:val="28"/>
        </w:rPr>
        <w:t>量</w:t>
      </w:r>
    </w:p>
    <w:p w14:paraId="646C70DA" w14:textId="4A36BDD3" w:rsidR="002016B5" w:rsidRDefault="007E2508">
      <w:pPr>
        <w:spacing w:line="360" w:lineRule="auto"/>
        <w:ind w:firstLine="48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一年来我一直奋斗在教学一线，在工作中严格要求自己，刻苦钻研业务，不断提高业务水平，学习新知识，探索教育教学规律，改进教育教学方法。202</w:t>
      </w:r>
      <w:r>
        <w:rPr>
          <w:rFonts w:ascii="仿宋" w:eastAsia="仿宋" w:hAnsi="仿宋" w:cs="Times New Roman" w:hint="eastAsia"/>
          <w:sz w:val="28"/>
          <w:szCs w:val="28"/>
        </w:rPr>
        <w:t>5</w:t>
      </w:r>
      <w:r>
        <w:rPr>
          <w:rFonts w:ascii="仿宋" w:eastAsia="仿宋" w:hAnsi="仿宋" w:cs="Times New Roman"/>
          <w:sz w:val="28"/>
          <w:szCs w:val="28"/>
        </w:rPr>
        <w:t>-202</w:t>
      </w:r>
      <w:r>
        <w:rPr>
          <w:rFonts w:ascii="仿宋" w:eastAsia="仿宋" w:hAnsi="仿宋" w:cs="Times New Roman" w:hint="eastAsia"/>
          <w:sz w:val="28"/>
          <w:szCs w:val="28"/>
        </w:rPr>
        <w:t>6</w:t>
      </w:r>
      <w:r>
        <w:rPr>
          <w:rFonts w:ascii="仿宋" w:eastAsia="仿宋" w:hAnsi="仿宋" w:cs="Times New Roman"/>
          <w:sz w:val="28"/>
          <w:szCs w:val="28"/>
        </w:rPr>
        <w:t>学年共承担理论、实践教学</w:t>
      </w:r>
      <w:r>
        <w:rPr>
          <w:rFonts w:ascii="仿宋" w:eastAsia="仿宋" w:hAnsi="仿宋" w:cs="Times New Roman" w:hint="eastAsia"/>
          <w:sz w:val="28"/>
          <w:szCs w:val="28"/>
        </w:rPr>
        <w:t>29</w:t>
      </w:r>
      <w:r w:rsidR="00342B5D">
        <w:rPr>
          <w:rFonts w:ascii="仿宋" w:eastAsia="仿宋" w:hAnsi="仿宋" w:cs="Times New Roman" w:hint="eastAsia"/>
          <w:sz w:val="28"/>
          <w:szCs w:val="28"/>
        </w:rPr>
        <w:t>1.4</w:t>
      </w:r>
      <w:r>
        <w:rPr>
          <w:rFonts w:ascii="仿宋" w:eastAsia="仿宋" w:hAnsi="仿宋" w:cs="Times New Roman"/>
          <w:sz w:val="28"/>
          <w:szCs w:val="28"/>
        </w:rPr>
        <w:t>学时，其他教学工作量</w:t>
      </w:r>
      <w:r>
        <w:rPr>
          <w:rFonts w:ascii="仿宋" w:eastAsia="仿宋" w:hAnsi="仿宋" w:cs="Times New Roman" w:hint="eastAsia"/>
          <w:sz w:val="28"/>
          <w:szCs w:val="28"/>
        </w:rPr>
        <w:t>126</w:t>
      </w:r>
      <w:r>
        <w:rPr>
          <w:rFonts w:ascii="仿宋" w:eastAsia="仿宋" w:hAnsi="仿宋" w:cs="Times New Roman"/>
          <w:sz w:val="28"/>
          <w:szCs w:val="28"/>
        </w:rPr>
        <w:t>学时。具体为202</w:t>
      </w:r>
      <w:r>
        <w:rPr>
          <w:rFonts w:ascii="仿宋" w:eastAsia="仿宋" w:hAnsi="仿宋" w:cs="Times New Roman" w:hint="eastAsia"/>
          <w:sz w:val="28"/>
          <w:szCs w:val="28"/>
        </w:rPr>
        <w:t>4</w:t>
      </w:r>
      <w:r>
        <w:rPr>
          <w:rFonts w:ascii="仿宋" w:eastAsia="仿宋" w:hAnsi="仿宋" w:cs="Times New Roman"/>
          <w:sz w:val="28"/>
          <w:szCs w:val="28"/>
        </w:rPr>
        <w:t>级</w:t>
      </w:r>
      <w:r>
        <w:rPr>
          <w:rFonts w:ascii="仿宋" w:eastAsia="仿宋" w:hAnsi="仿宋" w:cs="Times New Roman" w:hint="eastAsia"/>
          <w:sz w:val="28"/>
          <w:szCs w:val="28"/>
        </w:rPr>
        <w:t>医学检验技术专业</w:t>
      </w:r>
      <w:r>
        <w:rPr>
          <w:rFonts w:ascii="仿宋" w:eastAsia="仿宋" w:hAnsi="仿宋" w:cs="Times New Roman"/>
          <w:sz w:val="28"/>
          <w:szCs w:val="28"/>
        </w:rPr>
        <w:t>医学统计学、</w:t>
      </w:r>
      <w:r>
        <w:rPr>
          <w:rFonts w:ascii="仿宋" w:eastAsia="仿宋" w:hAnsi="仿宋" w:cs="Times New Roman" w:hint="eastAsia"/>
          <w:sz w:val="28"/>
          <w:szCs w:val="28"/>
        </w:rPr>
        <w:t>2024级留学生临床医学专业预防医学、2022级预防医学专业卫生统计学、2025级研究生医学统计学、2</w:t>
      </w:r>
      <w:r>
        <w:rPr>
          <w:rFonts w:ascii="仿宋" w:eastAsia="仿宋" w:hAnsi="仿宋" w:cs="Times New Roman"/>
          <w:sz w:val="28"/>
          <w:szCs w:val="28"/>
        </w:rPr>
        <w:t>02</w:t>
      </w:r>
      <w:r>
        <w:rPr>
          <w:rFonts w:ascii="仿宋" w:eastAsia="仿宋" w:hAnsi="仿宋" w:cs="Times New Roman" w:hint="eastAsia"/>
          <w:sz w:val="28"/>
          <w:szCs w:val="28"/>
        </w:rPr>
        <w:t>5及公共卫生专业硕士研究生</w:t>
      </w:r>
      <w:r>
        <w:rPr>
          <w:rFonts w:ascii="仿宋" w:eastAsia="仿宋" w:hAnsi="仿宋" w:cs="Times New Roman"/>
          <w:sz w:val="28"/>
          <w:szCs w:val="28"/>
        </w:rPr>
        <w:t>R语言、生物统计Ⅱ、流行病学Ⅱ、医用多元统计分析等课程。教学过程中，积极探讨教学方法改革，注重以学生为中心的教学模式，在本年度的教学工作</w:t>
      </w:r>
      <w:r>
        <w:rPr>
          <w:rFonts w:ascii="仿宋" w:eastAsia="仿宋" w:hAnsi="仿宋" w:cs="Times New Roman" w:hint="eastAsia"/>
          <w:sz w:val="28"/>
          <w:szCs w:val="28"/>
        </w:rPr>
        <w:t>中应</w:t>
      </w:r>
      <w:r>
        <w:rPr>
          <w:rFonts w:ascii="仿宋" w:eastAsia="仿宋" w:hAnsi="仿宋" w:cs="Times New Roman"/>
          <w:sz w:val="28"/>
          <w:szCs w:val="28"/>
        </w:rPr>
        <w:t>用了TBL</w:t>
      </w:r>
      <w:r>
        <w:rPr>
          <w:rFonts w:ascii="仿宋" w:eastAsia="仿宋" w:hAnsi="仿宋" w:cs="Times New Roman" w:hint="eastAsia"/>
          <w:sz w:val="28"/>
          <w:szCs w:val="28"/>
        </w:rPr>
        <w:t>、翻转课堂、线上线下混合等</w:t>
      </w:r>
      <w:r>
        <w:rPr>
          <w:rFonts w:ascii="仿宋" w:eastAsia="仿宋" w:hAnsi="仿宋" w:cs="Times New Roman"/>
          <w:sz w:val="28"/>
          <w:szCs w:val="28"/>
        </w:rPr>
        <w:t>教学</w:t>
      </w:r>
      <w:r>
        <w:rPr>
          <w:rFonts w:ascii="仿宋" w:eastAsia="仿宋" w:hAnsi="仿宋" w:cs="Times New Roman" w:hint="eastAsia"/>
          <w:sz w:val="28"/>
          <w:szCs w:val="28"/>
        </w:rPr>
        <w:t>手段</w:t>
      </w:r>
      <w:r>
        <w:rPr>
          <w:rFonts w:ascii="仿宋" w:eastAsia="仿宋" w:hAnsi="仿宋" w:cs="Times New Roman"/>
          <w:sz w:val="28"/>
          <w:szCs w:val="28"/>
        </w:rPr>
        <w:t>，</w:t>
      </w:r>
      <w:r>
        <w:rPr>
          <w:rFonts w:ascii="仿宋" w:eastAsia="仿宋" w:hAnsi="仿宋" w:cs="Times New Roman" w:hint="eastAsia"/>
          <w:sz w:val="28"/>
          <w:szCs w:val="28"/>
        </w:rPr>
        <w:t>提高了学生的学习能力，</w:t>
      </w:r>
      <w:r>
        <w:rPr>
          <w:rFonts w:ascii="仿宋" w:eastAsia="仿宋" w:hAnsi="仿宋" w:cs="Times New Roman"/>
          <w:sz w:val="28"/>
          <w:szCs w:val="28"/>
        </w:rPr>
        <w:t>取得了令人满意的效果。承担</w:t>
      </w:r>
      <w:r>
        <w:rPr>
          <w:rFonts w:ascii="仿宋" w:eastAsia="仿宋" w:hAnsi="仿宋" w:cs="Times New Roman" w:hint="eastAsia"/>
          <w:sz w:val="28"/>
          <w:szCs w:val="28"/>
        </w:rPr>
        <w:t>5</w:t>
      </w:r>
      <w:r>
        <w:rPr>
          <w:rFonts w:ascii="仿宋" w:eastAsia="仿宋" w:hAnsi="仿宋" w:cs="Times New Roman"/>
          <w:sz w:val="28"/>
          <w:szCs w:val="28"/>
        </w:rPr>
        <w:t>名</w:t>
      </w:r>
      <w:r>
        <w:rPr>
          <w:rFonts w:ascii="仿宋" w:eastAsia="仿宋" w:hAnsi="仿宋" w:cs="Times New Roman" w:hint="eastAsia"/>
          <w:sz w:val="28"/>
          <w:szCs w:val="28"/>
        </w:rPr>
        <w:t>2021</w:t>
      </w:r>
      <w:r>
        <w:rPr>
          <w:rFonts w:ascii="仿宋" w:eastAsia="仿宋" w:hAnsi="仿宋" w:cs="Times New Roman"/>
          <w:sz w:val="28"/>
          <w:szCs w:val="28"/>
        </w:rPr>
        <w:t>级预防医学专业本科学生毕业论文的</w:t>
      </w:r>
      <w:r>
        <w:rPr>
          <w:rFonts w:ascii="仿宋" w:eastAsia="仿宋" w:hAnsi="仿宋" w:cs="Times New Roman" w:hint="eastAsia"/>
          <w:sz w:val="28"/>
          <w:szCs w:val="28"/>
        </w:rPr>
        <w:t>指导</w:t>
      </w:r>
      <w:r>
        <w:rPr>
          <w:rFonts w:ascii="仿宋" w:eastAsia="仿宋" w:hAnsi="仿宋" w:cs="Times New Roman"/>
          <w:sz w:val="28"/>
          <w:szCs w:val="28"/>
        </w:rPr>
        <w:t>工作</w:t>
      </w:r>
      <w:r>
        <w:rPr>
          <w:rFonts w:ascii="仿宋" w:eastAsia="仿宋" w:hAnsi="仿宋" w:cs="Times New Roman" w:hint="eastAsia"/>
          <w:sz w:val="28"/>
          <w:szCs w:val="28"/>
        </w:rPr>
        <w:t>，一名学生获优秀毕业论文。</w:t>
      </w:r>
      <w:r>
        <w:rPr>
          <w:rFonts w:ascii="仿宋" w:eastAsia="仿宋" w:hAnsi="仿宋" w:cs="Times New Roman"/>
          <w:sz w:val="28"/>
          <w:szCs w:val="28"/>
        </w:rPr>
        <w:t>作为</w:t>
      </w:r>
      <w:r>
        <w:rPr>
          <w:rFonts w:ascii="仿宋" w:eastAsia="仿宋" w:hAnsi="仿宋" w:cs="Times New Roman" w:hint="eastAsia"/>
          <w:sz w:val="28"/>
          <w:szCs w:val="28"/>
        </w:rPr>
        <w:t>黑龙江省</w:t>
      </w:r>
      <w:proofErr w:type="gramStart"/>
      <w:r>
        <w:rPr>
          <w:rFonts w:ascii="仿宋" w:eastAsia="仿宋" w:hAnsi="仿宋" w:cs="Times New Roman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Times New Roman" w:hint="eastAsia"/>
          <w:sz w:val="28"/>
          <w:szCs w:val="28"/>
        </w:rPr>
        <w:t>流线上课程《医学统计学》</w:t>
      </w:r>
      <w:r>
        <w:rPr>
          <w:rFonts w:ascii="仿宋" w:eastAsia="仿宋" w:hAnsi="仿宋" w:cs="Times New Roman"/>
          <w:sz w:val="28"/>
          <w:szCs w:val="28"/>
        </w:rPr>
        <w:t>的负责人积极组织和参与课程建设工作</w:t>
      </w:r>
      <w:r>
        <w:rPr>
          <w:rFonts w:ascii="仿宋" w:eastAsia="仿宋" w:hAnsi="仿宋" w:cs="Times New Roman" w:hint="eastAsia"/>
          <w:sz w:val="28"/>
          <w:szCs w:val="28"/>
        </w:rPr>
        <w:t>，</w:t>
      </w:r>
      <w:r w:rsidR="00342B5D">
        <w:rPr>
          <w:rFonts w:ascii="仿宋" w:eastAsia="仿宋" w:hAnsi="仿宋" w:cs="Times New Roman" w:hint="eastAsia"/>
          <w:sz w:val="28"/>
          <w:szCs w:val="28"/>
        </w:rPr>
        <w:t>推进智慧课程建设，</w:t>
      </w:r>
      <w:r>
        <w:rPr>
          <w:rFonts w:ascii="仿宋" w:eastAsia="仿宋" w:hAnsi="仿宋" w:cs="Times New Roman" w:hint="eastAsia"/>
          <w:sz w:val="28"/>
          <w:szCs w:val="28"/>
        </w:rPr>
        <w:t>承担虚拟仿真实验项目《传染病暴发调查-手足口病》的维护与应用工作</w:t>
      </w:r>
      <w:r>
        <w:rPr>
          <w:rFonts w:ascii="仿宋" w:eastAsia="仿宋" w:hAnsi="仿宋" w:cs="Times New Roman"/>
          <w:sz w:val="28"/>
          <w:szCs w:val="28"/>
        </w:rPr>
        <w:t>。</w:t>
      </w:r>
    </w:p>
    <w:p w14:paraId="2F324D63" w14:textId="77777777" w:rsidR="002016B5" w:rsidRDefault="007E2508">
      <w:pPr>
        <w:spacing w:line="360" w:lineRule="auto"/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二</w:t>
      </w:r>
      <w:r>
        <w:rPr>
          <w:rFonts w:ascii="仿宋" w:eastAsia="仿宋" w:hAnsi="仿宋" w:cs="Times New Roman"/>
          <w:sz w:val="28"/>
          <w:szCs w:val="28"/>
        </w:rPr>
        <w:t>、科研工作方面</w:t>
      </w:r>
    </w:p>
    <w:p w14:paraId="37CFA1E9" w14:textId="47FC1507" w:rsidR="002016B5" w:rsidRDefault="007E2508">
      <w:pPr>
        <w:spacing w:line="360" w:lineRule="auto"/>
        <w:ind w:firstLine="48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lastRenderedPageBreak/>
        <w:t>科研工作中，积极</w:t>
      </w:r>
      <w:r>
        <w:rPr>
          <w:rFonts w:ascii="仿宋" w:eastAsia="仿宋" w:hAnsi="仿宋" w:cs="Times New Roman" w:hint="eastAsia"/>
          <w:sz w:val="28"/>
          <w:szCs w:val="28"/>
        </w:rPr>
        <w:t>申报并</w:t>
      </w:r>
      <w:r>
        <w:rPr>
          <w:rFonts w:ascii="仿宋" w:eastAsia="仿宋" w:hAnsi="仿宋" w:cs="Times New Roman"/>
          <w:sz w:val="28"/>
          <w:szCs w:val="28"/>
        </w:rPr>
        <w:t>参加各</w:t>
      </w:r>
      <w:r>
        <w:rPr>
          <w:rFonts w:ascii="仿宋" w:eastAsia="仿宋" w:hAnsi="仿宋" w:cs="Times New Roman" w:hint="eastAsia"/>
          <w:sz w:val="28"/>
          <w:szCs w:val="28"/>
        </w:rPr>
        <w:t>级各类</w:t>
      </w:r>
      <w:r>
        <w:rPr>
          <w:rFonts w:ascii="仿宋" w:eastAsia="仿宋" w:hAnsi="仿宋" w:cs="Times New Roman"/>
          <w:sz w:val="28"/>
          <w:szCs w:val="28"/>
        </w:rPr>
        <w:t>科研</w:t>
      </w:r>
      <w:r>
        <w:rPr>
          <w:rFonts w:ascii="仿宋" w:eastAsia="仿宋" w:hAnsi="仿宋" w:cs="Times New Roman" w:hint="eastAsia"/>
          <w:sz w:val="28"/>
          <w:szCs w:val="28"/>
        </w:rPr>
        <w:t>项目</w:t>
      </w:r>
      <w:r>
        <w:rPr>
          <w:rFonts w:ascii="仿宋" w:eastAsia="仿宋" w:hAnsi="仿宋" w:cs="Times New Roman"/>
          <w:sz w:val="28"/>
          <w:szCs w:val="28"/>
        </w:rPr>
        <w:t>工作，注重团队合作。本年度内</w:t>
      </w:r>
      <w:r>
        <w:rPr>
          <w:rFonts w:ascii="仿宋" w:eastAsia="仿宋" w:hAnsi="仿宋" w:cs="Times New Roman" w:hint="eastAsia"/>
          <w:sz w:val="28"/>
          <w:szCs w:val="28"/>
        </w:rPr>
        <w:t>参与发表</w:t>
      </w:r>
      <w:r>
        <w:rPr>
          <w:rFonts w:ascii="仿宋" w:eastAsia="仿宋" w:hAnsi="仿宋" w:cs="Times New Roman"/>
          <w:sz w:val="28"/>
          <w:szCs w:val="28"/>
        </w:rPr>
        <w:t>SCI论文</w:t>
      </w:r>
      <w:r>
        <w:rPr>
          <w:rFonts w:ascii="仿宋" w:eastAsia="仿宋" w:hAnsi="仿宋" w:cs="Times New Roman" w:hint="eastAsia"/>
          <w:sz w:val="28"/>
          <w:szCs w:val="28"/>
        </w:rPr>
        <w:t>3</w:t>
      </w:r>
      <w:r>
        <w:rPr>
          <w:rFonts w:ascii="仿宋" w:eastAsia="仿宋" w:hAnsi="仿宋" w:cs="Times New Roman"/>
          <w:sz w:val="28"/>
          <w:szCs w:val="28"/>
        </w:rPr>
        <w:t>篇</w:t>
      </w:r>
      <w:r>
        <w:rPr>
          <w:rFonts w:ascii="仿宋" w:eastAsia="仿宋" w:hAnsi="仿宋" w:cs="Times New Roman" w:hint="eastAsia"/>
          <w:sz w:val="28"/>
          <w:szCs w:val="28"/>
        </w:rPr>
        <w:t>；作为主持人获批齐齐哈尔市科技局项目1项，参与获批黑龙江省卫生</w:t>
      </w:r>
      <w:proofErr w:type="gramStart"/>
      <w:r>
        <w:rPr>
          <w:rFonts w:ascii="仿宋" w:eastAsia="仿宋" w:hAnsi="仿宋" w:cs="Times New Roman" w:hint="eastAsia"/>
          <w:sz w:val="28"/>
          <w:szCs w:val="28"/>
        </w:rPr>
        <w:t>厅重点</w:t>
      </w:r>
      <w:proofErr w:type="gramEnd"/>
      <w:r>
        <w:rPr>
          <w:rFonts w:ascii="仿宋" w:eastAsia="仿宋" w:hAnsi="仿宋" w:cs="Times New Roman" w:hint="eastAsia"/>
          <w:sz w:val="28"/>
          <w:szCs w:val="28"/>
        </w:rPr>
        <w:t>研发项目1项（子课题1负责人），省</w:t>
      </w:r>
      <w:proofErr w:type="gramStart"/>
      <w:r>
        <w:rPr>
          <w:rFonts w:ascii="仿宋" w:eastAsia="仿宋" w:hAnsi="仿宋" w:cs="Times New Roman" w:hint="eastAsia"/>
          <w:sz w:val="28"/>
          <w:szCs w:val="28"/>
        </w:rPr>
        <w:t>卫健局项目</w:t>
      </w:r>
      <w:proofErr w:type="gramEnd"/>
      <w:r>
        <w:rPr>
          <w:rFonts w:ascii="仿宋" w:eastAsia="仿宋" w:hAnsi="仿宋" w:cs="Times New Roman" w:hint="eastAsia"/>
          <w:sz w:val="28"/>
          <w:szCs w:val="28"/>
        </w:rPr>
        <w:t>1项</w:t>
      </w:r>
      <w:r>
        <w:rPr>
          <w:rFonts w:ascii="仿宋" w:eastAsia="仿宋" w:hAnsi="仿宋" w:cs="Times New Roman"/>
          <w:sz w:val="28"/>
          <w:szCs w:val="28"/>
        </w:rPr>
        <w:t>。</w:t>
      </w:r>
      <w:r>
        <w:rPr>
          <w:rFonts w:ascii="仿宋" w:eastAsia="仿宋" w:hAnsi="仿宋" w:cs="Times New Roman" w:hint="eastAsia"/>
          <w:sz w:val="28"/>
          <w:szCs w:val="28"/>
        </w:rPr>
        <w:t>参编北京大学医学出版社教材1部。一年内</w:t>
      </w:r>
      <w:r>
        <w:rPr>
          <w:rFonts w:ascii="仿宋" w:eastAsia="仿宋" w:hAnsi="仿宋" w:cs="Times New Roman"/>
          <w:sz w:val="28"/>
          <w:szCs w:val="28"/>
        </w:rPr>
        <w:t>累计</w:t>
      </w:r>
      <w:r>
        <w:rPr>
          <w:rFonts w:ascii="仿宋" w:eastAsia="仿宋" w:hAnsi="仿宋" w:cs="Times New Roman" w:hint="eastAsia"/>
          <w:sz w:val="28"/>
          <w:szCs w:val="28"/>
        </w:rPr>
        <w:t>科研成果</w:t>
      </w:r>
      <w:r>
        <w:rPr>
          <w:rFonts w:ascii="仿宋" w:eastAsia="仿宋" w:hAnsi="仿宋" w:cs="Times New Roman"/>
          <w:sz w:val="28"/>
          <w:szCs w:val="28"/>
        </w:rPr>
        <w:t>分数</w:t>
      </w:r>
      <w:r>
        <w:rPr>
          <w:rFonts w:ascii="仿宋" w:eastAsia="仿宋" w:hAnsi="仿宋" w:cs="Times New Roman" w:hint="eastAsia"/>
          <w:sz w:val="28"/>
          <w:szCs w:val="28"/>
        </w:rPr>
        <w:t>21.</w:t>
      </w:r>
      <w:r w:rsidR="00342B5D">
        <w:rPr>
          <w:rFonts w:ascii="仿宋" w:eastAsia="仿宋" w:hAnsi="仿宋" w:cs="Times New Roman" w:hint="eastAsia"/>
          <w:sz w:val="28"/>
          <w:szCs w:val="28"/>
        </w:rPr>
        <w:t>4</w:t>
      </w:r>
      <w:r>
        <w:rPr>
          <w:rFonts w:ascii="仿宋" w:eastAsia="仿宋" w:hAnsi="仿宋" w:cs="Times New Roman" w:hint="eastAsia"/>
          <w:sz w:val="28"/>
          <w:szCs w:val="28"/>
        </w:rPr>
        <w:t>分</w:t>
      </w:r>
      <w:r>
        <w:rPr>
          <w:rFonts w:ascii="仿宋" w:eastAsia="仿宋" w:hAnsi="仿宋" w:cs="Times New Roman"/>
          <w:sz w:val="28"/>
          <w:szCs w:val="28"/>
        </w:rPr>
        <w:t>。</w:t>
      </w:r>
    </w:p>
    <w:p w14:paraId="33834468" w14:textId="77777777" w:rsidR="002016B5" w:rsidRDefault="007E2508">
      <w:pPr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三、教研成果</w:t>
      </w:r>
    </w:p>
    <w:p w14:paraId="4DE41EAD" w14:textId="77777777" w:rsidR="002016B5" w:rsidRDefault="007E2508">
      <w:pPr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参与发表校一类期刊教研论文1</w:t>
      </w:r>
      <w:r>
        <w:rPr>
          <w:rFonts w:ascii="仿宋" w:eastAsia="仿宋" w:hAnsi="仿宋" w:cs="Times New Roman"/>
          <w:sz w:val="28"/>
          <w:szCs w:val="28"/>
        </w:rPr>
        <w:t>篇，</w:t>
      </w:r>
      <w:r>
        <w:rPr>
          <w:rFonts w:ascii="仿宋" w:eastAsia="仿宋" w:hAnsi="仿宋" w:cs="Times New Roman" w:hint="eastAsia"/>
          <w:sz w:val="28"/>
          <w:szCs w:val="28"/>
        </w:rPr>
        <w:t>第二完成人结题省规划办重点课题1项</w:t>
      </w:r>
      <w:r>
        <w:rPr>
          <w:rFonts w:ascii="仿宋" w:eastAsia="仿宋" w:hAnsi="仿宋" w:cs="Times New Roman"/>
          <w:sz w:val="28"/>
          <w:szCs w:val="28"/>
        </w:rPr>
        <w:t>。</w:t>
      </w:r>
      <w:r>
        <w:rPr>
          <w:rFonts w:ascii="仿宋" w:eastAsia="仿宋" w:hAnsi="仿宋" w:cs="Times New Roman" w:hint="eastAsia"/>
          <w:sz w:val="28"/>
          <w:szCs w:val="28"/>
        </w:rPr>
        <w:t>主持《医学统计学》获批校级优质课程。</w:t>
      </w:r>
    </w:p>
    <w:p w14:paraId="4379A4F8" w14:textId="77777777" w:rsidR="002016B5" w:rsidRDefault="007E2508">
      <w:pPr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四</w:t>
      </w:r>
      <w:r>
        <w:rPr>
          <w:rFonts w:ascii="仿宋" w:eastAsia="仿宋" w:hAnsi="仿宋" w:cs="Times New Roman"/>
          <w:sz w:val="28"/>
          <w:szCs w:val="28"/>
        </w:rPr>
        <w:t>、</w:t>
      </w:r>
      <w:r>
        <w:rPr>
          <w:rFonts w:ascii="仿宋" w:eastAsia="仿宋" w:hAnsi="仿宋" w:cs="Times New Roman" w:hint="eastAsia"/>
          <w:sz w:val="28"/>
          <w:szCs w:val="28"/>
        </w:rPr>
        <w:t>考勤情况</w:t>
      </w:r>
    </w:p>
    <w:p w14:paraId="2CBA9AEE" w14:textId="77777777" w:rsidR="002016B5" w:rsidRDefault="007E2508">
      <w:pPr>
        <w:spacing w:line="360" w:lineRule="auto"/>
        <w:ind w:firstLine="480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日常工作中，能够做到严格要求自己，做好本职工作并完成学院领导安排的各项任务，严格遵守劳动纪律，无旷工、迟到、早退现象，经常性主动加班工作完成各项工作。</w:t>
      </w:r>
    </w:p>
    <w:p w14:paraId="1E4D2895" w14:textId="77777777" w:rsidR="002016B5" w:rsidRDefault="007E2508">
      <w:pPr>
        <w:spacing w:line="360" w:lineRule="auto"/>
        <w:ind w:firstLine="480"/>
        <w:jc w:val="right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 xml:space="preserve">     葛杰</w:t>
      </w:r>
    </w:p>
    <w:p w14:paraId="111A959A" w14:textId="77777777" w:rsidR="002016B5" w:rsidRDefault="007E2508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仿宋" w:eastAsia="仿宋" w:hAnsi="仿宋" w:cs="Times New Roman"/>
          <w:sz w:val="28"/>
          <w:szCs w:val="28"/>
        </w:rPr>
        <w:t>202</w:t>
      </w:r>
      <w:r>
        <w:rPr>
          <w:rFonts w:ascii="仿宋" w:eastAsia="仿宋" w:hAnsi="仿宋" w:cs="Times New Roman" w:hint="eastAsia"/>
          <w:sz w:val="28"/>
          <w:szCs w:val="28"/>
        </w:rPr>
        <w:t>6</w:t>
      </w:r>
      <w:r>
        <w:rPr>
          <w:rFonts w:ascii="仿宋" w:eastAsia="仿宋" w:hAnsi="仿宋" w:cs="Times New Roman"/>
          <w:sz w:val="28"/>
          <w:szCs w:val="28"/>
        </w:rPr>
        <w:t>.0</w:t>
      </w:r>
      <w:r>
        <w:rPr>
          <w:rFonts w:ascii="仿宋" w:eastAsia="仿宋" w:hAnsi="仿宋" w:cs="Times New Roman" w:hint="eastAsia"/>
          <w:sz w:val="28"/>
          <w:szCs w:val="28"/>
        </w:rPr>
        <w:t>8</w:t>
      </w:r>
      <w:r>
        <w:rPr>
          <w:rFonts w:ascii="仿宋" w:eastAsia="仿宋" w:hAnsi="仿宋" w:cs="Times New Roman"/>
          <w:sz w:val="28"/>
          <w:szCs w:val="28"/>
        </w:rPr>
        <w:t>.</w:t>
      </w:r>
      <w:r>
        <w:rPr>
          <w:rFonts w:ascii="仿宋" w:eastAsia="仿宋" w:hAnsi="仿宋" w:cs="Times New Roman" w:hint="eastAsia"/>
          <w:sz w:val="28"/>
          <w:szCs w:val="28"/>
        </w:rPr>
        <w:t>27</w:t>
      </w:r>
    </w:p>
    <w:sectPr w:rsidR="002016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9D2"/>
    <w:rsid w:val="00036955"/>
    <w:rsid w:val="00066D9E"/>
    <w:rsid w:val="000808B1"/>
    <w:rsid w:val="000A0038"/>
    <w:rsid w:val="000A1F0C"/>
    <w:rsid w:val="000A39D2"/>
    <w:rsid w:val="001132B3"/>
    <w:rsid w:val="00131AEF"/>
    <w:rsid w:val="00142739"/>
    <w:rsid w:val="0017470A"/>
    <w:rsid w:val="00174931"/>
    <w:rsid w:val="00175E3C"/>
    <w:rsid w:val="001B6AEC"/>
    <w:rsid w:val="002016B5"/>
    <w:rsid w:val="00307255"/>
    <w:rsid w:val="0032735B"/>
    <w:rsid w:val="00342B5D"/>
    <w:rsid w:val="00366F84"/>
    <w:rsid w:val="00394704"/>
    <w:rsid w:val="003B4457"/>
    <w:rsid w:val="003D0BFF"/>
    <w:rsid w:val="003D4CED"/>
    <w:rsid w:val="00414770"/>
    <w:rsid w:val="00461A1E"/>
    <w:rsid w:val="00463A81"/>
    <w:rsid w:val="00501D66"/>
    <w:rsid w:val="00537579"/>
    <w:rsid w:val="005667F5"/>
    <w:rsid w:val="005877EA"/>
    <w:rsid w:val="005B51F7"/>
    <w:rsid w:val="005D326F"/>
    <w:rsid w:val="0063337E"/>
    <w:rsid w:val="006545F7"/>
    <w:rsid w:val="006A13D7"/>
    <w:rsid w:val="006D34B4"/>
    <w:rsid w:val="007366E4"/>
    <w:rsid w:val="00755FB7"/>
    <w:rsid w:val="00756C21"/>
    <w:rsid w:val="007E2508"/>
    <w:rsid w:val="008559C2"/>
    <w:rsid w:val="00873F62"/>
    <w:rsid w:val="0088773B"/>
    <w:rsid w:val="00887A77"/>
    <w:rsid w:val="00895BF9"/>
    <w:rsid w:val="008D6FE0"/>
    <w:rsid w:val="009275F9"/>
    <w:rsid w:val="009300FE"/>
    <w:rsid w:val="0094107D"/>
    <w:rsid w:val="00957B2A"/>
    <w:rsid w:val="00961580"/>
    <w:rsid w:val="00A805B6"/>
    <w:rsid w:val="00B32282"/>
    <w:rsid w:val="00B47232"/>
    <w:rsid w:val="00B858A3"/>
    <w:rsid w:val="00B879A3"/>
    <w:rsid w:val="00B9393A"/>
    <w:rsid w:val="00BF7F77"/>
    <w:rsid w:val="00C142F9"/>
    <w:rsid w:val="00C51ED9"/>
    <w:rsid w:val="00C7283F"/>
    <w:rsid w:val="00C9073F"/>
    <w:rsid w:val="00CE70A3"/>
    <w:rsid w:val="00CF18C3"/>
    <w:rsid w:val="00D3785B"/>
    <w:rsid w:val="00D75AB9"/>
    <w:rsid w:val="00D8683A"/>
    <w:rsid w:val="00D92FBD"/>
    <w:rsid w:val="00DD57C7"/>
    <w:rsid w:val="00E048A5"/>
    <w:rsid w:val="00E245CA"/>
    <w:rsid w:val="00E31081"/>
    <w:rsid w:val="00E626AE"/>
    <w:rsid w:val="00E64A18"/>
    <w:rsid w:val="00E67410"/>
    <w:rsid w:val="00F06F73"/>
    <w:rsid w:val="00FC022E"/>
    <w:rsid w:val="00FE347F"/>
    <w:rsid w:val="022958BA"/>
    <w:rsid w:val="2CF00BE8"/>
    <w:rsid w:val="3BD3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63778"/>
  <w15:docId w15:val="{40BEC7A3-C3B8-411E-B475-9EB6666A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807</Words>
  <Characters>85</Characters>
  <Application>Microsoft Office Word</Application>
  <DocSecurity>0</DocSecurity>
  <Lines>1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51</cp:revision>
  <dcterms:created xsi:type="dcterms:W3CDTF">2017-10-23T00:51:00Z</dcterms:created>
  <dcterms:modified xsi:type="dcterms:W3CDTF">2026-09-03T05:49:00Z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eyJoZGlkIjoiNThjNGQxNGRiYWViMGNkNTdmMDU1MGFhZjZlMmM3ODIiLCJ1c2VySWQiOiI1Nzg1OTY5NjAifQ==</vt:lpwstr>
  </property>
  <property fmtid="{D5CDD505-2E9C-101B-9397-08002B2CF9AE}" pid="3" name="KSOProductBuildVer">
    <vt:lpwstr>2052-12.1.0.28043</vt:lpwstr>
  </property>
  <property fmtid="{D5CDD505-2E9C-101B-9397-08002B2CF9AE}" pid="4" name="ICV">
    <vt:lpwstr>A7EC692D599043169220DCC0850742BA_12</vt:lpwstr>
  </property>
</Properties>
</file>